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0B292" w14:textId="4F338B8A" w:rsidR="00D66926" w:rsidRPr="00F35068" w:rsidRDefault="0054217D" w:rsidP="009330E4">
      <w:pPr>
        <w:spacing w:after="0"/>
        <w:rPr>
          <w:rFonts w:ascii="Arial" w:hAnsi="Arial" w:cs="Arial"/>
          <w:b/>
          <w:bCs/>
          <w:color w:val="4472C4" w:themeColor="accent1"/>
          <w:sz w:val="28"/>
          <w:szCs w:val="28"/>
        </w:rPr>
      </w:pPr>
      <w:r w:rsidRPr="00F35068">
        <w:rPr>
          <w:rFonts w:ascii="Arial" w:hAnsi="Arial" w:cs="Arial"/>
          <w:b/>
          <w:bCs/>
          <w:color w:val="4472C4" w:themeColor="accent1"/>
          <w:sz w:val="28"/>
          <w:szCs w:val="28"/>
        </w:rPr>
        <w:t>Online Procurement Development Framework – Overview</w:t>
      </w:r>
    </w:p>
    <w:p w14:paraId="4729DB69" w14:textId="77777777" w:rsidR="009330E4" w:rsidRDefault="009330E4" w:rsidP="009330E4">
      <w:pPr>
        <w:spacing w:after="0"/>
        <w:rPr>
          <w:rFonts w:ascii="Arial" w:hAnsi="Arial" w:cs="Arial"/>
        </w:rPr>
      </w:pPr>
    </w:p>
    <w:p w14:paraId="6A688E55" w14:textId="77777777" w:rsidR="00832A99" w:rsidRDefault="0054217D" w:rsidP="009330E4">
      <w:pPr>
        <w:spacing w:after="0"/>
        <w:rPr>
          <w:rFonts w:ascii="Arial" w:hAnsi="Arial" w:cs="Arial"/>
        </w:rPr>
      </w:pPr>
      <w:r>
        <w:rPr>
          <w:rFonts w:ascii="Arial" w:hAnsi="Arial" w:cs="Arial"/>
        </w:rPr>
        <w:t>Guidance on the steps required to prepare</w:t>
      </w:r>
      <w:r w:rsidR="00BE744B">
        <w:rPr>
          <w:rFonts w:ascii="Arial" w:hAnsi="Arial" w:cs="Arial"/>
        </w:rPr>
        <w:t xml:space="preserve"> your own specific</w:t>
      </w:r>
      <w:r>
        <w:rPr>
          <w:rFonts w:ascii="Arial" w:hAnsi="Arial" w:cs="Arial"/>
        </w:rPr>
        <w:t xml:space="preserve"> </w:t>
      </w:r>
      <w:r w:rsidRPr="00DB4F4E">
        <w:rPr>
          <w:rFonts w:ascii="Arial" w:hAnsi="Arial" w:cs="Arial"/>
          <w:b/>
          <w:bCs/>
        </w:rPr>
        <w:t>role profile</w:t>
      </w:r>
      <w:r>
        <w:rPr>
          <w:rFonts w:ascii="Arial" w:hAnsi="Arial" w:cs="Arial"/>
        </w:rPr>
        <w:t xml:space="preserve"> templates for inclusion within the online </w:t>
      </w:r>
      <w:bookmarkStart w:id="0" w:name="_Hlk99610881"/>
      <w:r w:rsidR="00BE744B" w:rsidRPr="00BE744B">
        <w:rPr>
          <w:rFonts w:ascii="Arial" w:hAnsi="Arial" w:cs="Arial"/>
        </w:rPr>
        <w:t xml:space="preserve">Procurement Development Framework </w:t>
      </w:r>
      <w:r>
        <w:rPr>
          <w:rFonts w:ascii="Arial" w:hAnsi="Arial" w:cs="Arial"/>
        </w:rPr>
        <w:t>portal</w:t>
      </w:r>
      <w:bookmarkEnd w:id="0"/>
      <w:r w:rsidR="00921056">
        <w:rPr>
          <w:rFonts w:ascii="Arial" w:hAnsi="Arial" w:cs="Arial"/>
        </w:rPr>
        <w:t>.</w:t>
      </w:r>
      <w:r>
        <w:rPr>
          <w:rFonts w:ascii="Arial" w:hAnsi="Arial" w:cs="Arial"/>
        </w:rPr>
        <w:t xml:space="preserve"> </w:t>
      </w:r>
    </w:p>
    <w:p w14:paraId="70DE86E8" w14:textId="77777777" w:rsidR="00832A99" w:rsidRDefault="00832A99" w:rsidP="009330E4">
      <w:pPr>
        <w:spacing w:after="0"/>
        <w:rPr>
          <w:rFonts w:ascii="Arial" w:hAnsi="Arial" w:cs="Arial"/>
        </w:rPr>
      </w:pPr>
    </w:p>
    <w:p w14:paraId="32FC85BF" w14:textId="6B70A348" w:rsidR="0054217D" w:rsidRDefault="00832A99" w:rsidP="009330E4">
      <w:pPr>
        <w:spacing w:after="0"/>
        <w:rPr>
          <w:rFonts w:ascii="Arial" w:hAnsi="Arial" w:cs="Arial"/>
        </w:rPr>
      </w:pPr>
      <w:r>
        <w:rPr>
          <w:rFonts w:ascii="Arial" w:hAnsi="Arial" w:cs="Arial"/>
        </w:rPr>
        <w:t xml:space="preserve">There is also an overview of the steps required thereafter for nominated staff to proceed with the </w:t>
      </w:r>
      <w:r>
        <w:rPr>
          <w:rFonts w:ascii="Arial" w:hAnsi="Arial" w:cs="Arial"/>
        </w:rPr>
        <w:t xml:space="preserve">online </w:t>
      </w:r>
      <w:r>
        <w:rPr>
          <w:rFonts w:ascii="Arial" w:hAnsi="Arial" w:cs="Arial"/>
        </w:rPr>
        <w:t>completion.</w:t>
      </w:r>
    </w:p>
    <w:p w14:paraId="5B34F2E5" w14:textId="77777777" w:rsidR="00832A99" w:rsidRDefault="00832A99" w:rsidP="009330E4">
      <w:pPr>
        <w:spacing w:after="0"/>
        <w:rPr>
          <w:rFonts w:ascii="Arial" w:hAnsi="Arial" w:cs="Arial"/>
        </w:rPr>
      </w:pPr>
    </w:p>
    <w:p w14:paraId="3EEEB1BC" w14:textId="12B4DC32" w:rsidR="009F2B66" w:rsidRDefault="009F2B66" w:rsidP="009330E4">
      <w:pPr>
        <w:spacing w:after="0"/>
        <w:rPr>
          <w:rFonts w:ascii="Arial" w:hAnsi="Arial" w:cs="Arial"/>
        </w:rPr>
      </w:pPr>
      <w:r>
        <w:rPr>
          <w:rFonts w:ascii="Arial" w:hAnsi="Arial" w:cs="Arial"/>
        </w:rPr>
        <w:t xml:space="preserve">All supporting documents stated below are available with the </w:t>
      </w:r>
      <w:r w:rsidRPr="009F2B66">
        <w:rPr>
          <w:rFonts w:ascii="Arial" w:hAnsi="Arial" w:cs="Arial"/>
          <w:b/>
          <w:bCs/>
        </w:rPr>
        <w:t>Document Appendix</w:t>
      </w:r>
      <w:r>
        <w:rPr>
          <w:rFonts w:ascii="Arial" w:hAnsi="Arial" w:cs="Arial"/>
        </w:rPr>
        <w:t xml:space="preserve"> section on Page 3.</w:t>
      </w:r>
    </w:p>
    <w:p w14:paraId="5DCE8E43" w14:textId="77777777" w:rsidR="009330E4" w:rsidRDefault="009330E4" w:rsidP="009330E4">
      <w:pPr>
        <w:spacing w:after="0"/>
        <w:rPr>
          <w:rFonts w:ascii="Arial" w:hAnsi="Arial" w:cs="Arial"/>
          <w:b/>
          <w:bCs/>
        </w:rPr>
      </w:pPr>
    </w:p>
    <w:p w14:paraId="7C1D3716" w14:textId="2BD32210" w:rsidR="00C90D0A" w:rsidRPr="00C90D0A" w:rsidRDefault="00C90D0A" w:rsidP="00FE4EB3">
      <w:pPr>
        <w:shd w:val="clear" w:color="auto" w:fill="DEEAF6" w:themeFill="accent5" w:themeFillTint="33"/>
        <w:spacing w:after="0"/>
        <w:rPr>
          <w:rFonts w:ascii="Arial" w:hAnsi="Arial" w:cs="Arial"/>
          <w:b/>
          <w:bCs/>
        </w:rPr>
      </w:pPr>
      <w:r w:rsidRPr="00C90D0A">
        <w:rPr>
          <w:rFonts w:ascii="Arial" w:hAnsi="Arial" w:cs="Arial"/>
          <w:b/>
          <w:bCs/>
        </w:rPr>
        <w:t>Step 1</w:t>
      </w:r>
    </w:p>
    <w:p w14:paraId="71459C9D" w14:textId="77777777" w:rsidR="009330E4" w:rsidRDefault="009330E4" w:rsidP="009330E4">
      <w:pPr>
        <w:spacing w:after="0"/>
        <w:rPr>
          <w:rFonts w:ascii="Arial" w:hAnsi="Arial" w:cs="Arial"/>
        </w:rPr>
      </w:pPr>
    </w:p>
    <w:p w14:paraId="32073181" w14:textId="583480FF" w:rsidR="00C90D0A" w:rsidRDefault="00C90D0A" w:rsidP="009330E4">
      <w:pPr>
        <w:spacing w:after="0"/>
        <w:rPr>
          <w:rFonts w:ascii="Arial" w:hAnsi="Arial" w:cs="Arial"/>
        </w:rPr>
      </w:pPr>
      <w:r>
        <w:rPr>
          <w:rFonts w:ascii="Arial" w:hAnsi="Arial" w:cs="Arial"/>
        </w:rPr>
        <w:t xml:space="preserve">Review </w:t>
      </w:r>
      <w:bookmarkStart w:id="1" w:name="_Hlk99610701"/>
      <w:r>
        <w:rPr>
          <w:rFonts w:ascii="Arial" w:hAnsi="Arial" w:cs="Arial"/>
        </w:rPr>
        <w:t xml:space="preserve">the </w:t>
      </w:r>
      <w:r w:rsidRPr="00F35068">
        <w:rPr>
          <w:rFonts w:ascii="Arial" w:hAnsi="Arial" w:cs="Arial"/>
          <w:color w:val="4472C4" w:themeColor="accent1"/>
        </w:rPr>
        <w:t xml:space="preserve">National Procurement Competency Framework – 2019 </w:t>
      </w:r>
      <w:r w:rsidRPr="009F2B66">
        <w:rPr>
          <w:rFonts w:ascii="Arial" w:hAnsi="Arial" w:cs="Arial"/>
        </w:rPr>
        <w:t>pdf</w:t>
      </w:r>
      <w:r w:rsidRPr="009F2B66">
        <w:rPr>
          <w:rFonts w:ascii="Arial" w:hAnsi="Arial" w:cs="Arial"/>
          <w:i/>
          <w:iCs/>
        </w:rPr>
        <w:t xml:space="preserve"> </w:t>
      </w:r>
      <w:r w:rsidRPr="00C90D0A">
        <w:rPr>
          <w:rFonts w:ascii="Arial" w:hAnsi="Arial" w:cs="Arial"/>
        </w:rPr>
        <w:t>document</w:t>
      </w:r>
      <w:bookmarkEnd w:id="1"/>
      <w:r w:rsidRPr="00C90D0A">
        <w:rPr>
          <w:rFonts w:ascii="Arial" w:hAnsi="Arial" w:cs="Arial"/>
        </w:rPr>
        <w:t>.</w:t>
      </w:r>
      <w:r>
        <w:rPr>
          <w:rFonts w:ascii="Arial" w:hAnsi="Arial" w:cs="Arial"/>
        </w:rPr>
        <w:t xml:space="preserve"> This is a concise overview and breakdown on all aspects of the framework. It covers –</w:t>
      </w:r>
    </w:p>
    <w:p w14:paraId="57B12E9F" w14:textId="636B42B9" w:rsidR="00C90D0A" w:rsidRPr="009F2B66" w:rsidRDefault="009F2B66" w:rsidP="009330E4">
      <w:pPr>
        <w:pStyle w:val="ListParagraph"/>
        <w:numPr>
          <w:ilvl w:val="0"/>
          <w:numId w:val="1"/>
        </w:numPr>
        <w:spacing w:after="0"/>
        <w:rPr>
          <w:rFonts w:ascii="Arial" w:hAnsi="Arial" w:cs="Arial"/>
        </w:rPr>
      </w:pPr>
      <w:r w:rsidRPr="009F2B66">
        <w:rPr>
          <w:rFonts w:ascii="Arial" w:hAnsi="Arial" w:cs="Arial"/>
        </w:rPr>
        <w:t>Overview of the Framework Infrastructure</w:t>
      </w:r>
    </w:p>
    <w:p w14:paraId="6DDBC866" w14:textId="68F96124" w:rsidR="009F2B66" w:rsidRPr="009F2B66" w:rsidRDefault="009F2B66" w:rsidP="009330E4">
      <w:pPr>
        <w:pStyle w:val="ListParagraph"/>
        <w:numPr>
          <w:ilvl w:val="0"/>
          <w:numId w:val="1"/>
        </w:numPr>
        <w:spacing w:after="0"/>
        <w:rPr>
          <w:rFonts w:ascii="Arial" w:hAnsi="Arial" w:cs="Arial"/>
        </w:rPr>
      </w:pPr>
      <w:r w:rsidRPr="009F2B66">
        <w:rPr>
          <w:rFonts w:ascii="Arial" w:hAnsi="Arial" w:cs="Arial"/>
        </w:rPr>
        <w:t>Detailed breakdown of all aspects of the Framework Competencies:</w:t>
      </w:r>
    </w:p>
    <w:p w14:paraId="05C16C40" w14:textId="36A81A54" w:rsidR="009F2B66" w:rsidRPr="009F2B66" w:rsidRDefault="009F2B66" w:rsidP="009330E4">
      <w:pPr>
        <w:pStyle w:val="ListParagraph"/>
        <w:numPr>
          <w:ilvl w:val="0"/>
          <w:numId w:val="1"/>
        </w:numPr>
        <w:spacing w:after="0"/>
        <w:rPr>
          <w:rFonts w:ascii="Arial" w:hAnsi="Arial" w:cs="Arial"/>
        </w:rPr>
      </w:pPr>
      <w:r w:rsidRPr="009F2B66">
        <w:rPr>
          <w:rFonts w:ascii="Arial" w:hAnsi="Arial" w:cs="Arial"/>
        </w:rPr>
        <w:t>Level explainers</w:t>
      </w:r>
    </w:p>
    <w:p w14:paraId="6A06C79A" w14:textId="3C3923F5" w:rsidR="009F2B66" w:rsidRPr="009F2B66" w:rsidRDefault="009F2B66" w:rsidP="009330E4">
      <w:pPr>
        <w:pStyle w:val="ListParagraph"/>
        <w:numPr>
          <w:ilvl w:val="0"/>
          <w:numId w:val="1"/>
        </w:numPr>
        <w:spacing w:after="0"/>
        <w:rPr>
          <w:rFonts w:ascii="Arial" w:hAnsi="Arial" w:cs="Arial"/>
        </w:rPr>
      </w:pPr>
      <w:r w:rsidRPr="009F2B66">
        <w:rPr>
          <w:rFonts w:ascii="Arial" w:hAnsi="Arial" w:cs="Arial"/>
        </w:rPr>
        <w:t>Individual level descriptors to assist with benchmarking/scoring</w:t>
      </w:r>
    </w:p>
    <w:p w14:paraId="34996526" w14:textId="0335276D" w:rsidR="009F2B66" w:rsidRPr="009F2B66" w:rsidRDefault="009F2B66" w:rsidP="009330E4">
      <w:pPr>
        <w:pStyle w:val="ListParagraph"/>
        <w:numPr>
          <w:ilvl w:val="0"/>
          <w:numId w:val="1"/>
        </w:numPr>
        <w:spacing w:after="0"/>
        <w:rPr>
          <w:rFonts w:ascii="Arial" w:hAnsi="Arial" w:cs="Arial"/>
        </w:rPr>
      </w:pPr>
      <w:r w:rsidRPr="009F2B66">
        <w:rPr>
          <w:rFonts w:ascii="Arial" w:hAnsi="Arial" w:cs="Arial"/>
        </w:rPr>
        <w:t>Links to the related CIPS Global Standard</w:t>
      </w:r>
    </w:p>
    <w:p w14:paraId="65E42958" w14:textId="77777777" w:rsidR="00C90D0A" w:rsidRDefault="00C90D0A" w:rsidP="009330E4">
      <w:pPr>
        <w:spacing w:after="0"/>
        <w:rPr>
          <w:rFonts w:ascii="Arial" w:hAnsi="Arial" w:cs="Arial"/>
        </w:rPr>
      </w:pPr>
    </w:p>
    <w:p w14:paraId="46E86C5B" w14:textId="77777777" w:rsidR="00C90D0A" w:rsidRPr="00C90D0A" w:rsidRDefault="00C90D0A" w:rsidP="00FE4EB3">
      <w:pPr>
        <w:shd w:val="clear" w:color="auto" w:fill="DEEAF6" w:themeFill="accent5" w:themeFillTint="33"/>
        <w:spacing w:after="0"/>
        <w:rPr>
          <w:rFonts w:ascii="Arial" w:hAnsi="Arial" w:cs="Arial"/>
          <w:b/>
          <w:bCs/>
        </w:rPr>
      </w:pPr>
      <w:r w:rsidRPr="00C90D0A">
        <w:rPr>
          <w:rFonts w:ascii="Arial" w:hAnsi="Arial" w:cs="Arial"/>
          <w:b/>
          <w:bCs/>
        </w:rPr>
        <w:t>Step 2</w:t>
      </w:r>
    </w:p>
    <w:p w14:paraId="16B210F4" w14:textId="77777777" w:rsidR="009330E4" w:rsidRDefault="009330E4" w:rsidP="009330E4">
      <w:pPr>
        <w:spacing w:after="0"/>
        <w:rPr>
          <w:rFonts w:ascii="Arial" w:hAnsi="Arial" w:cs="Arial"/>
        </w:rPr>
      </w:pPr>
    </w:p>
    <w:p w14:paraId="2790B42B" w14:textId="1696150B" w:rsidR="00C90D0A" w:rsidRDefault="00C90D0A" w:rsidP="009330E4">
      <w:pPr>
        <w:spacing w:after="0"/>
        <w:rPr>
          <w:rFonts w:ascii="Arial" w:hAnsi="Arial" w:cs="Arial"/>
        </w:rPr>
      </w:pPr>
      <w:r>
        <w:rPr>
          <w:rFonts w:ascii="Arial" w:hAnsi="Arial" w:cs="Arial"/>
        </w:rPr>
        <w:t xml:space="preserve">Define what specific Procurement roles you would like to be assessed within the Framework. </w:t>
      </w:r>
    </w:p>
    <w:p w14:paraId="408770EC" w14:textId="5C53B34F" w:rsidR="00C90D0A" w:rsidRDefault="00C90D0A" w:rsidP="009330E4">
      <w:pPr>
        <w:spacing w:after="0"/>
        <w:rPr>
          <w:rFonts w:ascii="Arial" w:hAnsi="Arial" w:cs="Arial"/>
        </w:rPr>
      </w:pPr>
      <w:r>
        <w:rPr>
          <w:rFonts w:ascii="Arial" w:hAnsi="Arial" w:cs="Arial"/>
        </w:rPr>
        <w:t xml:space="preserve">The </w:t>
      </w:r>
      <w:r w:rsidR="009F2B66" w:rsidRPr="009F2B66">
        <w:rPr>
          <w:rFonts w:ascii="Arial" w:hAnsi="Arial" w:cs="Arial"/>
          <w:color w:val="4472C4" w:themeColor="accent1"/>
        </w:rPr>
        <w:t xml:space="preserve">Procurement Job Role Examples </w:t>
      </w:r>
      <w:r>
        <w:rPr>
          <w:rFonts w:ascii="Arial" w:hAnsi="Arial" w:cs="Arial"/>
        </w:rPr>
        <w:t>spreadsheet provides a concise set of live examples that can be viewed to assist with this.</w:t>
      </w:r>
    </w:p>
    <w:p w14:paraId="0548A215" w14:textId="77777777" w:rsidR="009330E4" w:rsidRDefault="009330E4" w:rsidP="009330E4">
      <w:pPr>
        <w:spacing w:after="0"/>
        <w:rPr>
          <w:rFonts w:ascii="Arial" w:hAnsi="Arial" w:cs="Arial"/>
          <w:b/>
          <w:bCs/>
        </w:rPr>
      </w:pPr>
    </w:p>
    <w:p w14:paraId="1D00739A" w14:textId="48411ED5" w:rsidR="00C90D0A" w:rsidRPr="00C90D0A" w:rsidRDefault="00C90D0A" w:rsidP="00FE4EB3">
      <w:pPr>
        <w:shd w:val="clear" w:color="auto" w:fill="DEEAF6" w:themeFill="accent5" w:themeFillTint="33"/>
        <w:spacing w:after="0"/>
        <w:rPr>
          <w:rFonts w:ascii="Arial" w:hAnsi="Arial" w:cs="Arial"/>
          <w:b/>
          <w:bCs/>
        </w:rPr>
      </w:pPr>
      <w:r w:rsidRPr="00C90D0A">
        <w:rPr>
          <w:rFonts w:ascii="Arial" w:hAnsi="Arial" w:cs="Arial"/>
          <w:b/>
          <w:bCs/>
        </w:rPr>
        <w:t>Step 3</w:t>
      </w:r>
    </w:p>
    <w:p w14:paraId="6B84DD2E" w14:textId="77777777" w:rsidR="009330E4" w:rsidRDefault="009330E4" w:rsidP="009330E4">
      <w:pPr>
        <w:spacing w:after="0"/>
        <w:rPr>
          <w:rFonts w:ascii="Arial" w:hAnsi="Arial" w:cs="Arial"/>
        </w:rPr>
      </w:pPr>
    </w:p>
    <w:p w14:paraId="4C1D58CB" w14:textId="02ABAB18" w:rsidR="00C90D0A" w:rsidRDefault="00C90D0A" w:rsidP="009330E4">
      <w:pPr>
        <w:spacing w:after="0"/>
        <w:rPr>
          <w:rFonts w:ascii="Arial" w:hAnsi="Arial" w:cs="Arial"/>
        </w:rPr>
      </w:pPr>
      <w:r>
        <w:rPr>
          <w:rFonts w:ascii="Arial" w:hAnsi="Arial" w:cs="Arial"/>
        </w:rPr>
        <w:t>Once you ha</w:t>
      </w:r>
      <w:r w:rsidR="00556478">
        <w:rPr>
          <w:rFonts w:ascii="Arial" w:hAnsi="Arial" w:cs="Arial"/>
        </w:rPr>
        <w:t>ve</w:t>
      </w:r>
      <w:r>
        <w:rPr>
          <w:rFonts w:ascii="Arial" w:hAnsi="Arial" w:cs="Arial"/>
        </w:rPr>
        <w:t xml:space="preserve"> identified the roles, you then need to complete a scoring benchmark exercise for each role. </w:t>
      </w:r>
    </w:p>
    <w:p w14:paraId="47E4FC8C" w14:textId="77777777" w:rsidR="009330E4" w:rsidRDefault="009330E4" w:rsidP="009330E4">
      <w:pPr>
        <w:spacing w:after="0"/>
        <w:rPr>
          <w:rFonts w:ascii="Arial" w:hAnsi="Arial" w:cs="Arial"/>
        </w:rPr>
      </w:pPr>
    </w:p>
    <w:p w14:paraId="525F311A" w14:textId="63261AF4" w:rsidR="00E34542" w:rsidRDefault="00C90D0A" w:rsidP="009330E4">
      <w:pPr>
        <w:spacing w:after="0"/>
        <w:rPr>
          <w:rFonts w:ascii="Arial" w:hAnsi="Arial" w:cs="Arial"/>
        </w:rPr>
      </w:pPr>
      <w:r>
        <w:rPr>
          <w:rFonts w:ascii="Arial" w:hAnsi="Arial" w:cs="Arial"/>
        </w:rPr>
        <w:t>The individual role tabs with</w:t>
      </w:r>
      <w:r w:rsidR="00E34542">
        <w:rPr>
          <w:rFonts w:ascii="Arial" w:hAnsi="Arial" w:cs="Arial"/>
        </w:rPr>
        <w:t xml:space="preserve"> the</w:t>
      </w:r>
      <w:r>
        <w:rPr>
          <w:rFonts w:ascii="Arial" w:hAnsi="Arial" w:cs="Arial"/>
        </w:rPr>
        <w:t xml:space="preserve"> </w:t>
      </w:r>
      <w:r w:rsidR="009F2B66" w:rsidRPr="009F2B66">
        <w:rPr>
          <w:rFonts w:ascii="Arial" w:hAnsi="Arial" w:cs="Arial"/>
          <w:color w:val="4472C4" w:themeColor="accent1"/>
        </w:rPr>
        <w:t xml:space="preserve">Procurement Job Role Examples </w:t>
      </w:r>
      <w:r w:rsidR="00E34542">
        <w:rPr>
          <w:rFonts w:ascii="Arial" w:hAnsi="Arial" w:cs="Arial"/>
        </w:rPr>
        <w:t>spreadsheet</w:t>
      </w:r>
      <w:r w:rsidRPr="00C90D0A">
        <w:rPr>
          <w:rFonts w:ascii="Arial" w:hAnsi="Arial" w:cs="Arial"/>
        </w:rPr>
        <w:t xml:space="preserve"> </w:t>
      </w:r>
      <w:r>
        <w:rPr>
          <w:rFonts w:ascii="Arial" w:hAnsi="Arial" w:cs="Arial"/>
        </w:rPr>
        <w:t xml:space="preserve">provide live examples on how this been completed for other/similar role. </w:t>
      </w:r>
    </w:p>
    <w:p w14:paraId="03CA81A8" w14:textId="77777777" w:rsidR="009330E4" w:rsidRDefault="009330E4" w:rsidP="009330E4">
      <w:pPr>
        <w:spacing w:after="0"/>
        <w:rPr>
          <w:rFonts w:ascii="Arial" w:hAnsi="Arial" w:cs="Arial"/>
        </w:rPr>
      </w:pPr>
    </w:p>
    <w:p w14:paraId="13659101" w14:textId="36B97501" w:rsidR="00E34542" w:rsidRDefault="00E34542" w:rsidP="009330E4">
      <w:pPr>
        <w:spacing w:after="0"/>
        <w:rPr>
          <w:rFonts w:ascii="Arial" w:hAnsi="Arial" w:cs="Arial"/>
        </w:rPr>
      </w:pPr>
      <w:r>
        <w:rPr>
          <w:rFonts w:ascii="Arial" w:hAnsi="Arial" w:cs="Arial"/>
        </w:rPr>
        <w:t xml:space="preserve">It is recommended that this is done in conjunction with those currently within the role. </w:t>
      </w:r>
      <w:r w:rsidR="00C90D0A">
        <w:rPr>
          <w:rFonts w:ascii="Arial" w:hAnsi="Arial" w:cs="Arial"/>
        </w:rPr>
        <w:t xml:space="preserve">  </w:t>
      </w:r>
    </w:p>
    <w:p w14:paraId="2DDFBAEB" w14:textId="419ECBA5" w:rsidR="00C90D0A" w:rsidRDefault="00E34542" w:rsidP="009330E4">
      <w:pPr>
        <w:spacing w:after="0"/>
        <w:rPr>
          <w:rFonts w:ascii="Arial" w:hAnsi="Arial" w:cs="Arial"/>
        </w:rPr>
      </w:pPr>
      <w:r>
        <w:rPr>
          <w:rFonts w:ascii="Arial" w:hAnsi="Arial" w:cs="Arial"/>
        </w:rPr>
        <w:t xml:space="preserve">Use the individual competency level descriptions within the </w:t>
      </w:r>
      <w:r w:rsidR="009F2B66" w:rsidRPr="00F35068">
        <w:rPr>
          <w:rFonts w:ascii="Arial" w:hAnsi="Arial" w:cs="Arial"/>
          <w:color w:val="4472C4" w:themeColor="accent1"/>
        </w:rPr>
        <w:t xml:space="preserve">National Procurement Competency Framework – 2019 </w:t>
      </w:r>
      <w:r w:rsidRPr="00C90D0A">
        <w:rPr>
          <w:rFonts w:ascii="Arial" w:hAnsi="Arial" w:cs="Arial"/>
        </w:rPr>
        <w:t>document</w:t>
      </w:r>
      <w:r>
        <w:rPr>
          <w:rFonts w:ascii="Arial" w:hAnsi="Arial" w:cs="Arial"/>
        </w:rPr>
        <w:t xml:space="preserve"> to identify what specific level would be an accurate level to add in for each competency. </w:t>
      </w:r>
      <w:r w:rsidR="00C90D0A" w:rsidRPr="00C90D0A">
        <w:rPr>
          <w:rFonts w:ascii="Arial" w:hAnsi="Arial" w:cs="Arial"/>
        </w:rPr>
        <w:t xml:space="preserve"> </w:t>
      </w:r>
    </w:p>
    <w:p w14:paraId="50A9DE0C" w14:textId="77777777" w:rsidR="009330E4" w:rsidRDefault="009330E4" w:rsidP="009330E4">
      <w:pPr>
        <w:spacing w:after="0"/>
        <w:rPr>
          <w:rFonts w:ascii="Arial" w:hAnsi="Arial" w:cs="Arial"/>
        </w:rPr>
      </w:pPr>
    </w:p>
    <w:p w14:paraId="5F797CA3" w14:textId="0ECF7769" w:rsidR="00E34542" w:rsidRDefault="00E34542" w:rsidP="009330E4">
      <w:pPr>
        <w:spacing w:after="0"/>
        <w:rPr>
          <w:rFonts w:ascii="Arial" w:hAnsi="Arial" w:cs="Arial"/>
        </w:rPr>
      </w:pPr>
      <w:r w:rsidRPr="00FE4EB3">
        <w:rPr>
          <w:rFonts w:ascii="Arial" w:hAnsi="Arial" w:cs="Arial"/>
          <w:b/>
          <w:bCs/>
        </w:rPr>
        <w:t>Note</w:t>
      </w:r>
      <w:r>
        <w:rPr>
          <w:rFonts w:ascii="Arial" w:hAnsi="Arial" w:cs="Arial"/>
        </w:rPr>
        <w:t xml:space="preserve">: Base the levels on what an individual </w:t>
      </w:r>
      <w:r w:rsidRPr="00E34542">
        <w:rPr>
          <w:rFonts w:ascii="Arial" w:hAnsi="Arial" w:cs="Arial"/>
          <w:u w:val="single"/>
        </w:rPr>
        <w:t>should</w:t>
      </w:r>
      <w:r>
        <w:rPr>
          <w:rFonts w:ascii="Arial" w:hAnsi="Arial" w:cs="Arial"/>
        </w:rPr>
        <w:t xml:space="preserve"> be at within the role, </w:t>
      </w:r>
      <w:r w:rsidR="00556478">
        <w:rPr>
          <w:rFonts w:ascii="Arial" w:hAnsi="Arial" w:cs="Arial"/>
        </w:rPr>
        <w:t xml:space="preserve">rather than </w:t>
      </w:r>
      <w:r>
        <w:rPr>
          <w:rFonts w:ascii="Arial" w:hAnsi="Arial" w:cs="Arial"/>
        </w:rPr>
        <w:t xml:space="preserve"> where they are currently. </w:t>
      </w:r>
      <w:r w:rsidR="00556478">
        <w:rPr>
          <w:rFonts w:ascii="Arial" w:hAnsi="Arial" w:cs="Arial"/>
        </w:rPr>
        <w:t>As far as possible this step is about assessing the right level for the role rather than an individual currently undertaking the role. Additionally note that not all criteria will apply to every role. It is acceptable to leave scores blank for criteria that don’t apply to a particular role.</w:t>
      </w:r>
    </w:p>
    <w:p w14:paraId="7AE8C25D" w14:textId="77777777" w:rsidR="009330E4" w:rsidRDefault="009330E4" w:rsidP="009330E4">
      <w:pPr>
        <w:spacing w:after="0"/>
        <w:rPr>
          <w:rFonts w:ascii="Arial" w:hAnsi="Arial" w:cs="Arial"/>
        </w:rPr>
      </w:pPr>
    </w:p>
    <w:p w14:paraId="1D3B2146" w14:textId="410774F4" w:rsidR="00E34542" w:rsidRDefault="00E34542" w:rsidP="009330E4">
      <w:pPr>
        <w:spacing w:after="0"/>
        <w:rPr>
          <w:rFonts w:ascii="Arial" w:hAnsi="Arial" w:cs="Arial"/>
        </w:rPr>
      </w:pPr>
      <w:r>
        <w:rPr>
          <w:rFonts w:ascii="Arial" w:hAnsi="Arial" w:cs="Arial"/>
        </w:rPr>
        <w:t xml:space="preserve">The blank </w:t>
      </w:r>
      <w:r w:rsidR="009F2B66" w:rsidRPr="009F2B66">
        <w:rPr>
          <w:rFonts w:ascii="Arial" w:hAnsi="Arial" w:cs="Arial"/>
          <w:color w:val="4472C4" w:themeColor="accent1"/>
        </w:rPr>
        <w:t xml:space="preserve">Procurement Job Role Profile Template </w:t>
      </w:r>
      <w:r>
        <w:rPr>
          <w:rFonts w:ascii="Arial" w:hAnsi="Arial" w:cs="Arial"/>
        </w:rPr>
        <w:t xml:space="preserve">can be used to add in and complete the scoring for each role. </w:t>
      </w:r>
    </w:p>
    <w:p w14:paraId="561E7F0B" w14:textId="6AFCB0FF" w:rsidR="00832A99" w:rsidRDefault="00832A99">
      <w:pPr>
        <w:rPr>
          <w:rFonts w:ascii="Arial" w:hAnsi="Arial" w:cs="Arial"/>
        </w:rPr>
      </w:pPr>
      <w:r>
        <w:rPr>
          <w:rFonts w:ascii="Arial" w:hAnsi="Arial" w:cs="Arial"/>
        </w:rPr>
        <w:br w:type="page"/>
      </w:r>
    </w:p>
    <w:p w14:paraId="6DBEB918" w14:textId="4E755395" w:rsidR="00E34542" w:rsidRPr="009F2B66" w:rsidRDefault="00E34542" w:rsidP="00FE4EB3">
      <w:pPr>
        <w:shd w:val="clear" w:color="auto" w:fill="DEEAF6" w:themeFill="accent5" w:themeFillTint="33"/>
        <w:spacing w:after="0"/>
        <w:rPr>
          <w:rFonts w:ascii="Arial" w:hAnsi="Arial" w:cs="Arial"/>
          <w:b/>
          <w:bCs/>
        </w:rPr>
      </w:pPr>
      <w:r w:rsidRPr="009F2B66">
        <w:rPr>
          <w:rFonts w:ascii="Arial" w:hAnsi="Arial" w:cs="Arial"/>
          <w:b/>
          <w:bCs/>
        </w:rPr>
        <w:lastRenderedPageBreak/>
        <w:t>Step 4</w:t>
      </w:r>
    </w:p>
    <w:p w14:paraId="76AB48E9" w14:textId="77777777" w:rsidR="009330E4" w:rsidRDefault="009330E4" w:rsidP="009330E4">
      <w:pPr>
        <w:spacing w:after="0"/>
        <w:rPr>
          <w:rFonts w:ascii="Arial" w:hAnsi="Arial" w:cs="Arial"/>
        </w:rPr>
      </w:pPr>
    </w:p>
    <w:p w14:paraId="51EA8860" w14:textId="57C9E035" w:rsidR="00E34542" w:rsidRDefault="00E34542" w:rsidP="009330E4">
      <w:pPr>
        <w:spacing w:after="0"/>
        <w:rPr>
          <w:rFonts w:ascii="Arial" w:hAnsi="Arial" w:cs="Arial"/>
        </w:rPr>
      </w:pPr>
      <w:r>
        <w:rPr>
          <w:rFonts w:ascii="Arial" w:hAnsi="Arial" w:cs="Arial"/>
        </w:rPr>
        <w:t xml:space="preserve">Once all the scoring has been agreed for each for each role, these can then be sent directly via email to Donnie MacRae, </w:t>
      </w:r>
      <w:hyperlink r:id="rId7" w:history="1">
        <w:r w:rsidRPr="008F6FA3">
          <w:rPr>
            <w:rStyle w:val="Hyperlink"/>
            <w:rFonts w:ascii="Arial" w:hAnsi="Arial" w:cs="Arial"/>
          </w:rPr>
          <w:t>donnie.macrae@scotland-excel.org.uk</w:t>
        </w:r>
      </w:hyperlink>
      <w:r>
        <w:rPr>
          <w:rFonts w:ascii="Arial" w:hAnsi="Arial" w:cs="Arial"/>
        </w:rPr>
        <w:t xml:space="preserve"> who will the arrange for your specific role profiles to be added within the Online </w:t>
      </w:r>
      <w:r w:rsidRPr="00E34542">
        <w:rPr>
          <w:rFonts w:ascii="Arial" w:hAnsi="Arial" w:cs="Arial"/>
        </w:rPr>
        <w:t>Procurement Development Framework portal</w:t>
      </w:r>
      <w:r>
        <w:rPr>
          <w:rFonts w:ascii="Arial" w:hAnsi="Arial" w:cs="Arial"/>
        </w:rPr>
        <w:t>.</w:t>
      </w:r>
    </w:p>
    <w:p w14:paraId="62528B36" w14:textId="77777777" w:rsidR="00FE4EB3" w:rsidRDefault="00FE4EB3" w:rsidP="009330E4">
      <w:pPr>
        <w:spacing w:after="0"/>
        <w:rPr>
          <w:rFonts w:ascii="Arial" w:hAnsi="Arial" w:cs="Arial"/>
        </w:rPr>
      </w:pPr>
    </w:p>
    <w:p w14:paraId="3D7B1C8D" w14:textId="17CA0FA4" w:rsidR="00E34542" w:rsidRDefault="00E34542" w:rsidP="009330E4">
      <w:pPr>
        <w:spacing w:after="0"/>
        <w:rPr>
          <w:rFonts w:ascii="Arial" w:hAnsi="Arial" w:cs="Arial"/>
        </w:rPr>
      </w:pPr>
      <w:r>
        <w:rPr>
          <w:rFonts w:ascii="Arial" w:hAnsi="Arial" w:cs="Arial"/>
        </w:rPr>
        <w:t>Once these have been added you will then be able to begin the online process.</w:t>
      </w:r>
    </w:p>
    <w:p w14:paraId="3DC6B21D" w14:textId="77777777" w:rsidR="00832A99" w:rsidRDefault="00832A99" w:rsidP="009330E4">
      <w:pPr>
        <w:spacing w:after="0"/>
        <w:rPr>
          <w:rFonts w:ascii="Arial" w:hAnsi="Arial" w:cs="Arial"/>
        </w:rPr>
      </w:pPr>
    </w:p>
    <w:p w14:paraId="65CB9844" w14:textId="241915EC" w:rsidR="00E34542" w:rsidRPr="009F2B66" w:rsidRDefault="00E34542" w:rsidP="00FE4EB3">
      <w:pPr>
        <w:shd w:val="clear" w:color="auto" w:fill="DEEAF6" w:themeFill="accent5" w:themeFillTint="33"/>
        <w:spacing w:after="0"/>
        <w:rPr>
          <w:rFonts w:ascii="Arial" w:hAnsi="Arial" w:cs="Arial"/>
          <w:b/>
          <w:bCs/>
        </w:rPr>
      </w:pPr>
      <w:r w:rsidRPr="009F2B66">
        <w:rPr>
          <w:rFonts w:ascii="Arial" w:hAnsi="Arial" w:cs="Arial"/>
          <w:b/>
          <w:bCs/>
        </w:rPr>
        <w:t>Step 5</w:t>
      </w:r>
    </w:p>
    <w:p w14:paraId="5D77FA4D" w14:textId="77777777" w:rsidR="009330E4" w:rsidRDefault="009330E4" w:rsidP="009330E4">
      <w:pPr>
        <w:spacing w:after="0"/>
        <w:rPr>
          <w:rFonts w:ascii="Arial" w:hAnsi="Arial" w:cs="Arial"/>
        </w:rPr>
      </w:pPr>
    </w:p>
    <w:p w14:paraId="41CC1B41" w14:textId="269C83C6" w:rsidR="00E34542" w:rsidRDefault="00F35068" w:rsidP="009330E4">
      <w:pPr>
        <w:spacing w:after="0"/>
        <w:rPr>
          <w:rFonts w:ascii="Arial" w:hAnsi="Arial" w:cs="Arial"/>
        </w:rPr>
      </w:pPr>
      <w:r>
        <w:rPr>
          <w:rFonts w:ascii="Arial" w:hAnsi="Arial" w:cs="Arial"/>
        </w:rPr>
        <w:t xml:space="preserve">The Academy have an </w:t>
      </w:r>
      <w:r w:rsidRPr="00F35068">
        <w:rPr>
          <w:rFonts w:ascii="Arial" w:hAnsi="Arial" w:cs="Arial"/>
        </w:rPr>
        <w:t>Online Procurement Development Framework</w:t>
      </w:r>
      <w:r>
        <w:rPr>
          <w:rFonts w:ascii="Arial" w:hAnsi="Arial" w:cs="Arial"/>
        </w:rPr>
        <w:t xml:space="preserve"> - </w:t>
      </w:r>
      <w:r w:rsidRPr="00F35068">
        <w:rPr>
          <w:rFonts w:ascii="Arial" w:hAnsi="Arial" w:cs="Arial"/>
        </w:rPr>
        <w:t>Knowledge Portal</w:t>
      </w:r>
      <w:r>
        <w:rPr>
          <w:rFonts w:ascii="Arial" w:hAnsi="Arial" w:cs="Arial"/>
        </w:rPr>
        <w:t xml:space="preserve"> that provides concise detail on how the online </w:t>
      </w:r>
      <w:r w:rsidRPr="00E34542">
        <w:rPr>
          <w:rFonts w:ascii="Arial" w:hAnsi="Arial" w:cs="Arial"/>
        </w:rPr>
        <w:t>Procurement Development Framework</w:t>
      </w:r>
      <w:r>
        <w:rPr>
          <w:rFonts w:ascii="Arial" w:hAnsi="Arial" w:cs="Arial"/>
        </w:rPr>
        <w:t xml:space="preserve"> can be accessed and completed.</w:t>
      </w:r>
    </w:p>
    <w:p w14:paraId="65E28AB1" w14:textId="77777777" w:rsidR="00FE4EB3" w:rsidRDefault="00FE4EB3" w:rsidP="009330E4">
      <w:pPr>
        <w:spacing w:after="0"/>
        <w:rPr>
          <w:rFonts w:ascii="Arial" w:hAnsi="Arial" w:cs="Arial"/>
        </w:rPr>
      </w:pPr>
    </w:p>
    <w:p w14:paraId="0DBFFABE" w14:textId="13B37029" w:rsidR="00F35068" w:rsidRDefault="00F35068" w:rsidP="009330E4">
      <w:pPr>
        <w:spacing w:after="0"/>
        <w:rPr>
          <w:rFonts w:ascii="Arial" w:hAnsi="Arial" w:cs="Arial"/>
        </w:rPr>
      </w:pPr>
      <w:r>
        <w:rPr>
          <w:rFonts w:ascii="Arial" w:hAnsi="Arial" w:cs="Arial"/>
        </w:rPr>
        <w:t xml:space="preserve">The Portal can be accessed </w:t>
      </w:r>
      <w:hyperlink r:id="rId8" w:history="1">
        <w:r w:rsidRPr="00F35068">
          <w:rPr>
            <w:rStyle w:val="Hyperlink"/>
            <w:rFonts w:ascii="Arial" w:hAnsi="Arial" w:cs="Arial"/>
          </w:rPr>
          <w:t>here</w:t>
        </w:r>
      </w:hyperlink>
      <w:r>
        <w:rPr>
          <w:rFonts w:ascii="Arial" w:hAnsi="Arial" w:cs="Arial"/>
        </w:rPr>
        <w:t xml:space="preserve">. </w:t>
      </w:r>
    </w:p>
    <w:p w14:paraId="07C79514" w14:textId="77777777" w:rsidR="00FE4EB3" w:rsidRDefault="00FE4EB3" w:rsidP="009330E4">
      <w:pPr>
        <w:spacing w:after="0"/>
        <w:rPr>
          <w:rFonts w:ascii="Arial" w:hAnsi="Arial" w:cs="Arial"/>
        </w:rPr>
      </w:pPr>
    </w:p>
    <w:p w14:paraId="18E3429F" w14:textId="3EEF922D" w:rsidR="00F35068" w:rsidRDefault="00F35068" w:rsidP="009330E4">
      <w:pPr>
        <w:spacing w:after="0"/>
        <w:rPr>
          <w:rFonts w:ascii="Arial" w:hAnsi="Arial" w:cs="Arial"/>
        </w:rPr>
      </w:pPr>
      <w:r>
        <w:rPr>
          <w:rFonts w:ascii="Arial" w:hAnsi="Arial" w:cs="Arial"/>
        </w:rPr>
        <w:t xml:space="preserve">The Portal has </w:t>
      </w:r>
      <w:r w:rsidRPr="009F2B66">
        <w:rPr>
          <w:rFonts w:ascii="Arial" w:hAnsi="Arial" w:cs="Arial"/>
          <w:color w:val="4472C4" w:themeColor="accent1"/>
        </w:rPr>
        <w:t xml:space="preserve">tutorial video </w:t>
      </w:r>
      <w:r>
        <w:rPr>
          <w:rFonts w:ascii="Arial" w:hAnsi="Arial" w:cs="Arial"/>
        </w:rPr>
        <w:t>that all should view – this provides a detailed walkthrough on how to access and complete.</w:t>
      </w:r>
    </w:p>
    <w:p w14:paraId="63FDF1B2" w14:textId="77777777" w:rsidR="00FE4EB3" w:rsidRDefault="00FE4EB3" w:rsidP="009330E4">
      <w:pPr>
        <w:spacing w:after="0"/>
        <w:rPr>
          <w:rFonts w:ascii="Arial" w:hAnsi="Arial" w:cs="Arial"/>
        </w:rPr>
      </w:pPr>
    </w:p>
    <w:p w14:paraId="58C7BD6C" w14:textId="0EAED3BF" w:rsidR="00F35068" w:rsidRDefault="00F35068" w:rsidP="009330E4">
      <w:pPr>
        <w:spacing w:after="0"/>
        <w:rPr>
          <w:rFonts w:ascii="Arial" w:hAnsi="Arial" w:cs="Arial"/>
        </w:rPr>
      </w:pPr>
      <w:r>
        <w:rPr>
          <w:rFonts w:ascii="Arial" w:hAnsi="Arial" w:cs="Arial"/>
        </w:rPr>
        <w:t xml:space="preserve">There is also an </w:t>
      </w:r>
      <w:r w:rsidRPr="009F2B66">
        <w:rPr>
          <w:rFonts w:ascii="Arial" w:hAnsi="Arial" w:cs="Arial"/>
          <w:color w:val="4472C4" w:themeColor="accent1"/>
        </w:rPr>
        <w:t>Online Procurement Development Framework - Quick Reference Guide</w:t>
      </w:r>
      <w:r w:rsidRPr="009F2B66">
        <w:rPr>
          <w:rFonts w:ascii="Arial" w:hAnsi="Arial" w:cs="Arial"/>
          <w:i/>
          <w:iCs/>
          <w:color w:val="4472C4" w:themeColor="accent1"/>
        </w:rPr>
        <w:t xml:space="preserve"> </w:t>
      </w:r>
      <w:r>
        <w:rPr>
          <w:rFonts w:ascii="Arial" w:hAnsi="Arial" w:cs="Arial"/>
        </w:rPr>
        <w:t>that is a handy supporting guide to the tutorial video.</w:t>
      </w:r>
    </w:p>
    <w:p w14:paraId="229DCE50" w14:textId="77777777" w:rsidR="00FE4EB3" w:rsidRDefault="00FE4EB3" w:rsidP="009330E4">
      <w:pPr>
        <w:spacing w:after="0"/>
        <w:rPr>
          <w:rFonts w:ascii="Arial" w:hAnsi="Arial" w:cs="Arial"/>
          <w:b/>
          <w:bCs/>
        </w:rPr>
      </w:pPr>
    </w:p>
    <w:p w14:paraId="4A7F9DC2" w14:textId="0DDAD610" w:rsidR="00F35068" w:rsidRPr="009F2B66" w:rsidRDefault="00F35068" w:rsidP="00FE4EB3">
      <w:pPr>
        <w:shd w:val="clear" w:color="auto" w:fill="DEEAF6" w:themeFill="accent5" w:themeFillTint="33"/>
        <w:spacing w:after="0"/>
        <w:rPr>
          <w:rFonts w:ascii="Arial" w:hAnsi="Arial" w:cs="Arial"/>
          <w:b/>
          <w:bCs/>
        </w:rPr>
      </w:pPr>
      <w:r w:rsidRPr="009F2B66">
        <w:rPr>
          <w:rFonts w:ascii="Arial" w:hAnsi="Arial" w:cs="Arial"/>
          <w:b/>
          <w:bCs/>
        </w:rPr>
        <w:t xml:space="preserve">Step </w:t>
      </w:r>
      <w:r w:rsidR="00FE4EB3">
        <w:rPr>
          <w:rFonts w:ascii="Arial" w:hAnsi="Arial" w:cs="Arial"/>
          <w:b/>
          <w:bCs/>
        </w:rPr>
        <w:t>6</w:t>
      </w:r>
    </w:p>
    <w:p w14:paraId="01D983E8" w14:textId="77777777" w:rsidR="00FE4EB3" w:rsidRDefault="00FE4EB3" w:rsidP="009330E4">
      <w:pPr>
        <w:spacing w:after="0"/>
        <w:rPr>
          <w:rFonts w:ascii="Arial" w:hAnsi="Arial" w:cs="Arial"/>
        </w:rPr>
      </w:pPr>
    </w:p>
    <w:p w14:paraId="179C73C0" w14:textId="1B009ED1" w:rsidR="00F35068" w:rsidRDefault="00F35068" w:rsidP="009330E4">
      <w:pPr>
        <w:spacing w:after="0"/>
        <w:rPr>
          <w:rFonts w:ascii="Arial" w:hAnsi="Arial" w:cs="Arial"/>
        </w:rPr>
      </w:pPr>
      <w:r>
        <w:rPr>
          <w:rFonts w:ascii="Arial" w:hAnsi="Arial" w:cs="Arial"/>
        </w:rPr>
        <w:t>Once all have completed the online self-assessments then the process of collating and analysing the outputs can begin.</w:t>
      </w:r>
    </w:p>
    <w:p w14:paraId="4E9F2DFE" w14:textId="77777777" w:rsidR="00FE4EB3" w:rsidRDefault="00FE4EB3" w:rsidP="009330E4">
      <w:pPr>
        <w:spacing w:after="0"/>
        <w:rPr>
          <w:rFonts w:ascii="Arial" w:hAnsi="Arial" w:cs="Arial"/>
        </w:rPr>
      </w:pPr>
    </w:p>
    <w:p w14:paraId="7BFDA6A0" w14:textId="10A615CE" w:rsidR="00F35068" w:rsidRDefault="00F35068" w:rsidP="009330E4">
      <w:pPr>
        <w:spacing w:after="0"/>
        <w:rPr>
          <w:rFonts w:ascii="Arial" w:hAnsi="Arial" w:cs="Arial"/>
        </w:rPr>
      </w:pPr>
      <w:r>
        <w:rPr>
          <w:rFonts w:ascii="Arial" w:hAnsi="Arial" w:cs="Arial"/>
        </w:rPr>
        <w:t xml:space="preserve">This exercise varies in scope and depth </w:t>
      </w:r>
      <w:r w:rsidR="009F2B66">
        <w:rPr>
          <w:rFonts w:ascii="Arial" w:hAnsi="Arial" w:cs="Arial"/>
        </w:rPr>
        <w:t>dependant</w:t>
      </w:r>
      <w:r>
        <w:rPr>
          <w:rFonts w:ascii="Arial" w:hAnsi="Arial" w:cs="Arial"/>
        </w:rPr>
        <w:t xml:space="preserve"> on the individual organisation and The </w:t>
      </w:r>
      <w:r w:rsidR="009F2B66">
        <w:rPr>
          <w:rFonts w:ascii="Arial" w:hAnsi="Arial" w:cs="Arial"/>
        </w:rPr>
        <w:t>Academy</w:t>
      </w:r>
      <w:r>
        <w:rPr>
          <w:rFonts w:ascii="Arial" w:hAnsi="Arial" w:cs="Arial"/>
        </w:rPr>
        <w:t xml:space="preserve"> can work with you on how best to complete this.</w:t>
      </w:r>
    </w:p>
    <w:p w14:paraId="18E58F23" w14:textId="77777777" w:rsidR="00301D43" w:rsidRDefault="00301D43">
      <w:pPr>
        <w:rPr>
          <w:rFonts w:ascii="Arial" w:hAnsi="Arial" w:cs="Arial"/>
        </w:rPr>
      </w:pPr>
      <w:r>
        <w:rPr>
          <w:rFonts w:ascii="Arial" w:hAnsi="Arial" w:cs="Arial"/>
        </w:rPr>
        <w:br w:type="page"/>
      </w:r>
    </w:p>
    <w:p w14:paraId="3A23E1A2" w14:textId="7AFF5BB6" w:rsidR="00F35068" w:rsidRDefault="00F35068" w:rsidP="009330E4">
      <w:pPr>
        <w:spacing w:after="0"/>
        <w:rPr>
          <w:rFonts w:ascii="Arial" w:hAnsi="Arial" w:cs="Arial"/>
          <w:b/>
          <w:bCs/>
          <w:color w:val="4472C4" w:themeColor="accent1"/>
          <w:sz w:val="24"/>
          <w:szCs w:val="24"/>
        </w:rPr>
      </w:pPr>
      <w:r w:rsidRPr="00F35068">
        <w:rPr>
          <w:rFonts w:ascii="Arial" w:hAnsi="Arial" w:cs="Arial"/>
          <w:b/>
          <w:bCs/>
          <w:color w:val="4472C4" w:themeColor="accent1"/>
          <w:sz w:val="24"/>
          <w:szCs w:val="24"/>
        </w:rPr>
        <w:lastRenderedPageBreak/>
        <w:t>Document Appendix</w:t>
      </w:r>
    </w:p>
    <w:p w14:paraId="605100BF" w14:textId="77777777" w:rsidR="00FE4EB3" w:rsidRDefault="00FE4EB3" w:rsidP="009330E4">
      <w:pPr>
        <w:spacing w:after="0"/>
        <w:rPr>
          <w:rFonts w:ascii="Arial" w:hAnsi="Arial" w:cs="Arial"/>
        </w:rPr>
      </w:pPr>
    </w:p>
    <w:p w14:paraId="22205528" w14:textId="14903328" w:rsidR="00F35068" w:rsidRDefault="00F35068" w:rsidP="009330E4">
      <w:pPr>
        <w:spacing w:after="0"/>
        <w:rPr>
          <w:rFonts w:ascii="Arial" w:hAnsi="Arial" w:cs="Arial"/>
        </w:rPr>
      </w:pPr>
      <w:r w:rsidRPr="00F35068">
        <w:rPr>
          <w:rFonts w:ascii="Arial" w:hAnsi="Arial" w:cs="Arial"/>
        </w:rPr>
        <w:t>National Procurement Competency Framework – 2019 pdf</w:t>
      </w:r>
      <w:r w:rsidR="00EE5A30">
        <w:rPr>
          <w:rFonts w:ascii="Arial" w:hAnsi="Arial" w:cs="Arial"/>
        </w:rPr>
        <w:t>:</w:t>
      </w:r>
    </w:p>
    <w:p w14:paraId="11E9F050" w14:textId="174DB490" w:rsidR="009F2B66" w:rsidRDefault="009F2B66" w:rsidP="009330E4">
      <w:pPr>
        <w:spacing w:after="0"/>
        <w:rPr>
          <w:rFonts w:ascii="Arial" w:hAnsi="Arial" w:cs="Arial"/>
        </w:rPr>
      </w:pPr>
      <w:r>
        <w:rPr>
          <w:rFonts w:ascii="Arial" w:hAnsi="Arial" w:cs="Arial"/>
        </w:rPr>
        <w:object w:dxaOrig="1506" w:dyaOrig="1008" w14:anchorId="1B14A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50.7pt" o:ole="">
            <v:imagedata r:id="rId9" o:title=""/>
          </v:shape>
          <o:OLEObject Type="Embed" ProgID="Acrobat.Document.DC" ShapeID="_x0000_i1025" DrawAspect="Icon" ObjectID="_1710662746" r:id="rId10"/>
        </w:object>
      </w:r>
    </w:p>
    <w:p w14:paraId="4C0AFEC0" w14:textId="77777777" w:rsidR="009F2B66" w:rsidRDefault="009F2B66" w:rsidP="009330E4">
      <w:pPr>
        <w:spacing w:after="0"/>
        <w:rPr>
          <w:rFonts w:ascii="Arial" w:hAnsi="Arial" w:cs="Arial"/>
        </w:rPr>
      </w:pPr>
    </w:p>
    <w:p w14:paraId="07108874" w14:textId="77777777" w:rsidR="00EE5A30" w:rsidRDefault="00EE5A30" w:rsidP="009330E4">
      <w:pPr>
        <w:spacing w:after="0"/>
        <w:rPr>
          <w:rFonts w:ascii="Arial" w:hAnsi="Arial" w:cs="Arial"/>
        </w:rPr>
      </w:pPr>
    </w:p>
    <w:p w14:paraId="44940B76" w14:textId="5069D4AB" w:rsidR="00F35068" w:rsidRDefault="00F35068" w:rsidP="009330E4">
      <w:pPr>
        <w:spacing w:after="0"/>
        <w:rPr>
          <w:rFonts w:ascii="Arial" w:hAnsi="Arial" w:cs="Arial"/>
        </w:rPr>
      </w:pPr>
      <w:r w:rsidRPr="00F35068">
        <w:rPr>
          <w:rFonts w:ascii="Arial" w:hAnsi="Arial" w:cs="Arial"/>
        </w:rPr>
        <w:t>Procurement Job Role Examples</w:t>
      </w:r>
      <w:r w:rsidR="00EE5A30">
        <w:rPr>
          <w:rFonts w:ascii="Arial" w:hAnsi="Arial" w:cs="Arial"/>
        </w:rPr>
        <w:t>:</w:t>
      </w:r>
    </w:p>
    <w:p w14:paraId="74A97935" w14:textId="0160FAFF" w:rsidR="009F2B66" w:rsidRDefault="009F2B66" w:rsidP="009330E4">
      <w:pPr>
        <w:spacing w:after="0"/>
        <w:rPr>
          <w:rFonts w:ascii="Arial" w:hAnsi="Arial" w:cs="Arial"/>
        </w:rPr>
      </w:pPr>
      <w:r>
        <w:rPr>
          <w:rFonts w:ascii="Arial" w:hAnsi="Arial" w:cs="Arial"/>
        </w:rPr>
        <w:object w:dxaOrig="1506" w:dyaOrig="1008" w14:anchorId="0089BC0B">
          <v:shape id="_x0000_i1026" type="#_x0000_t75" style="width:75.15pt;height:50.7pt" o:ole="">
            <v:imagedata r:id="rId11" o:title=""/>
          </v:shape>
          <o:OLEObject Type="Embed" ProgID="Excel.Sheet.12" ShapeID="_x0000_i1026" DrawAspect="Icon" ObjectID="_1710662747" r:id="rId12"/>
        </w:object>
      </w:r>
    </w:p>
    <w:p w14:paraId="7B655F20" w14:textId="77777777" w:rsidR="009F2B66" w:rsidRDefault="009F2B66" w:rsidP="009330E4">
      <w:pPr>
        <w:spacing w:after="0"/>
        <w:rPr>
          <w:rFonts w:ascii="Arial" w:hAnsi="Arial" w:cs="Arial"/>
        </w:rPr>
      </w:pPr>
    </w:p>
    <w:p w14:paraId="25D1F9B8" w14:textId="77777777" w:rsidR="00EE5A30" w:rsidRDefault="00EE5A30" w:rsidP="009330E4">
      <w:pPr>
        <w:spacing w:after="0"/>
        <w:rPr>
          <w:rFonts w:ascii="Arial" w:hAnsi="Arial" w:cs="Arial"/>
        </w:rPr>
      </w:pPr>
    </w:p>
    <w:p w14:paraId="6B446231" w14:textId="204F85F0" w:rsidR="00F35068" w:rsidRDefault="00F35068" w:rsidP="009330E4">
      <w:pPr>
        <w:spacing w:after="0"/>
        <w:rPr>
          <w:rFonts w:ascii="Arial" w:hAnsi="Arial" w:cs="Arial"/>
        </w:rPr>
      </w:pPr>
      <w:r w:rsidRPr="00F35068">
        <w:rPr>
          <w:rFonts w:ascii="Arial" w:hAnsi="Arial" w:cs="Arial"/>
        </w:rPr>
        <w:t>Procurement Job Role Profile Template</w:t>
      </w:r>
      <w:r w:rsidR="00EE5A30">
        <w:rPr>
          <w:rFonts w:ascii="Arial" w:hAnsi="Arial" w:cs="Arial"/>
        </w:rPr>
        <w:t>:</w:t>
      </w:r>
    </w:p>
    <w:p w14:paraId="0BE080FF" w14:textId="1524E1C3" w:rsidR="009F2B66" w:rsidRPr="00F35068" w:rsidRDefault="009F2B66" w:rsidP="009330E4">
      <w:pPr>
        <w:spacing w:after="0"/>
        <w:rPr>
          <w:rFonts w:ascii="Arial" w:hAnsi="Arial" w:cs="Arial"/>
        </w:rPr>
      </w:pPr>
      <w:r>
        <w:rPr>
          <w:rFonts w:ascii="Arial" w:hAnsi="Arial" w:cs="Arial"/>
        </w:rPr>
        <w:object w:dxaOrig="1506" w:dyaOrig="1008" w14:anchorId="42F5C32A">
          <v:shape id="_x0000_i1027" type="#_x0000_t75" style="width:75.15pt;height:50.7pt" o:ole="">
            <v:imagedata r:id="rId13" o:title=""/>
          </v:shape>
          <o:OLEObject Type="Embed" ProgID="Excel.Sheet.12" ShapeID="_x0000_i1027" DrawAspect="Icon" ObjectID="_1710662748" r:id="rId14"/>
        </w:object>
      </w:r>
    </w:p>
    <w:p w14:paraId="0B852F6C" w14:textId="77777777" w:rsidR="00F35068" w:rsidRDefault="00F35068" w:rsidP="009330E4">
      <w:pPr>
        <w:spacing w:after="0"/>
        <w:rPr>
          <w:rFonts w:ascii="Arial" w:hAnsi="Arial" w:cs="Arial"/>
        </w:rPr>
      </w:pPr>
    </w:p>
    <w:p w14:paraId="14775701" w14:textId="77777777" w:rsidR="00F35068" w:rsidRDefault="00F35068" w:rsidP="009330E4">
      <w:pPr>
        <w:spacing w:after="0"/>
        <w:rPr>
          <w:rFonts w:ascii="Arial" w:hAnsi="Arial" w:cs="Arial"/>
        </w:rPr>
      </w:pPr>
    </w:p>
    <w:p w14:paraId="75D794B3" w14:textId="77777777" w:rsidR="00F35068" w:rsidRPr="00C90D0A" w:rsidRDefault="00F35068" w:rsidP="009330E4">
      <w:pPr>
        <w:spacing w:after="0"/>
        <w:rPr>
          <w:rFonts w:ascii="Arial" w:hAnsi="Arial" w:cs="Arial"/>
        </w:rPr>
      </w:pPr>
    </w:p>
    <w:p w14:paraId="63BD81E7" w14:textId="77777777" w:rsidR="0054217D" w:rsidRPr="00C90D0A" w:rsidRDefault="0054217D" w:rsidP="009330E4">
      <w:pPr>
        <w:spacing w:after="0"/>
        <w:rPr>
          <w:rFonts w:ascii="Arial" w:hAnsi="Arial" w:cs="Arial"/>
        </w:rPr>
      </w:pPr>
    </w:p>
    <w:sectPr w:rsidR="0054217D" w:rsidRPr="00C90D0A" w:rsidSect="00FE4EB3">
      <w:headerReference w:type="default" r:id="rId15"/>
      <w:footerReference w:type="default" r:id="rId16"/>
      <w:pgSz w:w="11906" w:h="16838"/>
      <w:pgMar w:top="1985" w:right="1440" w:bottom="993" w:left="1440" w:header="708"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C6A23" w14:textId="77777777" w:rsidR="00D7229B" w:rsidRDefault="00D7229B" w:rsidP="009F2B66">
      <w:pPr>
        <w:spacing w:after="0" w:line="240" w:lineRule="auto"/>
      </w:pPr>
      <w:r>
        <w:separator/>
      </w:r>
    </w:p>
  </w:endnote>
  <w:endnote w:type="continuationSeparator" w:id="0">
    <w:p w14:paraId="0E100961" w14:textId="77777777" w:rsidR="00D7229B" w:rsidRDefault="00D7229B" w:rsidP="009F2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89153946"/>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58964E54" w14:textId="7600CFA5" w:rsidR="009F2B66" w:rsidRPr="009F2B66" w:rsidRDefault="009F2B66">
            <w:pPr>
              <w:pStyle w:val="Footer"/>
              <w:jc w:val="center"/>
              <w:rPr>
                <w:rFonts w:ascii="Arial" w:hAnsi="Arial" w:cs="Arial"/>
              </w:rPr>
            </w:pPr>
            <w:r w:rsidRPr="009F2B66">
              <w:rPr>
                <w:rFonts w:ascii="Arial" w:hAnsi="Arial" w:cs="Arial"/>
              </w:rPr>
              <w:t xml:space="preserve">Page </w:t>
            </w:r>
            <w:r w:rsidRPr="009F2B66">
              <w:rPr>
                <w:rFonts w:ascii="Arial" w:hAnsi="Arial" w:cs="Arial"/>
                <w:b/>
                <w:bCs/>
                <w:sz w:val="24"/>
                <w:szCs w:val="24"/>
              </w:rPr>
              <w:fldChar w:fldCharType="begin"/>
            </w:r>
            <w:r w:rsidRPr="009F2B66">
              <w:rPr>
                <w:rFonts w:ascii="Arial" w:hAnsi="Arial" w:cs="Arial"/>
                <w:b/>
                <w:bCs/>
              </w:rPr>
              <w:instrText xml:space="preserve"> PAGE </w:instrText>
            </w:r>
            <w:r w:rsidRPr="009F2B66">
              <w:rPr>
                <w:rFonts w:ascii="Arial" w:hAnsi="Arial" w:cs="Arial"/>
                <w:b/>
                <w:bCs/>
                <w:sz w:val="24"/>
                <w:szCs w:val="24"/>
              </w:rPr>
              <w:fldChar w:fldCharType="separate"/>
            </w:r>
            <w:r w:rsidRPr="009F2B66">
              <w:rPr>
                <w:rFonts w:ascii="Arial" w:hAnsi="Arial" w:cs="Arial"/>
                <w:b/>
                <w:bCs/>
                <w:noProof/>
              </w:rPr>
              <w:t>2</w:t>
            </w:r>
            <w:r w:rsidRPr="009F2B66">
              <w:rPr>
                <w:rFonts w:ascii="Arial" w:hAnsi="Arial" w:cs="Arial"/>
                <w:b/>
                <w:bCs/>
                <w:sz w:val="24"/>
                <w:szCs w:val="24"/>
              </w:rPr>
              <w:fldChar w:fldCharType="end"/>
            </w:r>
            <w:r w:rsidRPr="009F2B66">
              <w:rPr>
                <w:rFonts w:ascii="Arial" w:hAnsi="Arial" w:cs="Arial"/>
              </w:rPr>
              <w:t xml:space="preserve"> of </w:t>
            </w:r>
            <w:r w:rsidRPr="009F2B66">
              <w:rPr>
                <w:rFonts w:ascii="Arial" w:hAnsi="Arial" w:cs="Arial"/>
                <w:b/>
                <w:bCs/>
                <w:sz w:val="24"/>
                <w:szCs w:val="24"/>
              </w:rPr>
              <w:fldChar w:fldCharType="begin"/>
            </w:r>
            <w:r w:rsidRPr="009F2B66">
              <w:rPr>
                <w:rFonts w:ascii="Arial" w:hAnsi="Arial" w:cs="Arial"/>
                <w:b/>
                <w:bCs/>
              </w:rPr>
              <w:instrText xml:space="preserve"> NUMPAGES  </w:instrText>
            </w:r>
            <w:r w:rsidRPr="009F2B66">
              <w:rPr>
                <w:rFonts w:ascii="Arial" w:hAnsi="Arial" w:cs="Arial"/>
                <w:b/>
                <w:bCs/>
                <w:sz w:val="24"/>
                <w:szCs w:val="24"/>
              </w:rPr>
              <w:fldChar w:fldCharType="separate"/>
            </w:r>
            <w:r w:rsidRPr="009F2B66">
              <w:rPr>
                <w:rFonts w:ascii="Arial" w:hAnsi="Arial" w:cs="Arial"/>
                <w:b/>
                <w:bCs/>
                <w:noProof/>
              </w:rPr>
              <w:t>2</w:t>
            </w:r>
            <w:r w:rsidRPr="009F2B66">
              <w:rPr>
                <w:rFonts w:ascii="Arial" w:hAnsi="Arial" w:cs="Arial"/>
                <w:b/>
                <w:bCs/>
                <w:sz w:val="24"/>
                <w:szCs w:val="24"/>
              </w:rPr>
              <w:fldChar w:fldCharType="end"/>
            </w:r>
          </w:p>
        </w:sdtContent>
      </w:sdt>
    </w:sdtContent>
  </w:sdt>
  <w:p w14:paraId="21C9D4C2" w14:textId="77777777" w:rsidR="009F2B66" w:rsidRDefault="009F2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49639" w14:textId="77777777" w:rsidR="00D7229B" w:rsidRDefault="00D7229B" w:rsidP="009F2B66">
      <w:pPr>
        <w:spacing w:after="0" w:line="240" w:lineRule="auto"/>
      </w:pPr>
      <w:r>
        <w:separator/>
      </w:r>
    </w:p>
  </w:footnote>
  <w:footnote w:type="continuationSeparator" w:id="0">
    <w:p w14:paraId="2DD9D0CE" w14:textId="77777777" w:rsidR="00D7229B" w:rsidRDefault="00D7229B" w:rsidP="009F2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7C2A" w14:textId="1DF31871" w:rsidR="009F2B66" w:rsidRDefault="009F2B66">
    <w:pPr>
      <w:pStyle w:val="Header"/>
    </w:pPr>
    <w:r>
      <w:rPr>
        <w:noProof/>
      </w:rPr>
      <w:drawing>
        <wp:inline distT="0" distB="0" distL="0" distR="0" wp14:anchorId="63A7F4C3" wp14:editId="4B4156B2">
          <wp:extent cx="2584174" cy="466067"/>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72822" cy="482055"/>
                  </a:xfrm>
                  <a:prstGeom prst="rect">
                    <a:avLst/>
                  </a:prstGeom>
                </pic:spPr>
              </pic:pic>
            </a:graphicData>
          </a:graphic>
        </wp:inline>
      </w:drawing>
    </w:r>
  </w:p>
  <w:p w14:paraId="11FD70B5" w14:textId="4EA629DF" w:rsidR="009F2B66" w:rsidRDefault="009F2B66">
    <w:pPr>
      <w:pStyle w:val="Header"/>
    </w:pPr>
    <w:r>
      <w:rPr>
        <w:noProof/>
      </w:rPr>
      <mc:AlternateContent>
        <mc:Choice Requires="wps">
          <w:drawing>
            <wp:anchor distT="0" distB="0" distL="114300" distR="114300" simplePos="0" relativeHeight="251659264" behindDoc="0" locked="0" layoutInCell="1" allowOverlap="1" wp14:anchorId="57A135D7" wp14:editId="3B657D4D">
              <wp:simplePos x="0" y="0"/>
              <wp:positionH relativeFrom="column">
                <wp:posOffset>0</wp:posOffset>
              </wp:positionH>
              <wp:positionV relativeFrom="paragraph">
                <wp:posOffset>110683</wp:posOffset>
              </wp:positionV>
              <wp:extent cx="571698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7169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EA956"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8.7pt" to="450.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" strokecolor="#4472c4 [32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246DFE"/>
    <w:multiLevelType w:val="hybridMultilevel"/>
    <w:tmpl w:val="FDDA4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17D"/>
    <w:rsid w:val="00301D43"/>
    <w:rsid w:val="00410258"/>
    <w:rsid w:val="00442EEE"/>
    <w:rsid w:val="0054217D"/>
    <w:rsid w:val="00556478"/>
    <w:rsid w:val="00832A99"/>
    <w:rsid w:val="00846A16"/>
    <w:rsid w:val="00921056"/>
    <w:rsid w:val="009330E4"/>
    <w:rsid w:val="009F2B66"/>
    <w:rsid w:val="00BC4E73"/>
    <w:rsid w:val="00BE744B"/>
    <w:rsid w:val="00C90D0A"/>
    <w:rsid w:val="00D66926"/>
    <w:rsid w:val="00D7229B"/>
    <w:rsid w:val="00DB4F4E"/>
    <w:rsid w:val="00E34542"/>
    <w:rsid w:val="00ED220C"/>
    <w:rsid w:val="00EE5A30"/>
    <w:rsid w:val="00F35068"/>
    <w:rsid w:val="00F402E0"/>
    <w:rsid w:val="00FC65E8"/>
    <w:rsid w:val="00FE4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5F016"/>
  <w15:chartTrackingRefBased/>
  <w15:docId w15:val="{56D2C355-C928-4C4B-B609-FB9D385D5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4542"/>
    <w:rPr>
      <w:color w:val="0563C1" w:themeColor="hyperlink"/>
      <w:u w:val="single"/>
    </w:rPr>
  </w:style>
  <w:style w:type="character" w:styleId="UnresolvedMention">
    <w:name w:val="Unresolved Mention"/>
    <w:basedOn w:val="DefaultParagraphFont"/>
    <w:uiPriority w:val="99"/>
    <w:semiHidden/>
    <w:unhideWhenUsed/>
    <w:rsid w:val="00E34542"/>
    <w:rPr>
      <w:color w:val="605E5C"/>
      <w:shd w:val="clear" w:color="auto" w:fill="E1DFDD"/>
    </w:rPr>
  </w:style>
  <w:style w:type="paragraph" w:styleId="Header">
    <w:name w:val="header"/>
    <w:basedOn w:val="Normal"/>
    <w:link w:val="HeaderChar"/>
    <w:uiPriority w:val="99"/>
    <w:unhideWhenUsed/>
    <w:rsid w:val="009F2B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B66"/>
  </w:style>
  <w:style w:type="paragraph" w:styleId="Footer">
    <w:name w:val="footer"/>
    <w:basedOn w:val="Normal"/>
    <w:link w:val="FooterChar"/>
    <w:uiPriority w:val="99"/>
    <w:unhideWhenUsed/>
    <w:rsid w:val="009F2B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B66"/>
  </w:style>
  <w:style w:type="paragraph" w:styleId="ListParagraph">
    <w:name w:val="List Paragraph"/>
    <w:basedOn w:val="Normal"/>
    <w:uiPriority w:val="34"/>
    <w:qFormat/>
    <w:rsid w:val="009F2B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y.scotland-excel.org.uk/course/view.php?id=272"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onnie.macrae@scotland-excel.org.uk" TargetMode="External"/><Relationship Id="rId12" Type="http://schemas.openxmlformats.org/officeDocument/2006/relationships/package" Target="embeddings/Microsoft_Excel_Worksheet.xls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Excel_Worksheet1.xlsx"/></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Donnie MacRae</dc:creator>
  <cp:keywords/>
  <dc:description/>
  <cp:lastModifiedBy>Donnie MacRae</cp:lastModifiedBy>
  <cp:revision>5</cp:revision>
  <cp:lastPrinted>2022-04-05T10:17:00Z</cp:lastPrinted>
  <dcterms:created xsi:type="dcterms:W3CDTF">2022-04-01T09:00:00Z</dcterms:created>
  <dcterms:modified xsi:type="dcterms:W3CDTF">2022-04-05T10:19:00Z</dcterms:modified>
</cp:coreProperties>
</file>